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"ВЫДАЧА ОРДЕРА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ПРОВЕДЕНИЕ ЗЕМЛЯНЫХ, РЕМОНТНЫХ И ИНЫХ ВИДОВ РАБОТ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 НИЖНИЙ НОВГОРОД»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муниципальная услуга, к месту ожидания и приема заявителей.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здание, в котором размещен орган, предоставляющий муниципальную услугу, располагается в пешеходной доступности от</w:t>
      </w:r>
      <w:r>
        <w:rPr>
          <w:rFonts w:ascii="Times New Roman" w:hAnsi="Times New Roman" w:cs="Times New Roman"/>
          <w:sz w:val="28"/>
          <w:szCs w:val="28"/>
        </w:rPr>
        <w:t xml:space="preserve"> остановок общественного транспорта. Путь от остановок общественного транспорта до мест предоставления муниципальной услуги оборудован соответствующими информационными указателями;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помещения органа, предоставляющего муниципальную услугу, соответствуют сани</w:t>
      </w:r>
      <w:r>
        <w:rPr>
          <w:rFonts w:ascii="Times New Roman" w:hAnsi="Times New Roman" w:cs="Times New Roman"/>
          <w:sz w:val="28"/>
          <w:szCs w:val="28"/>
        </w:rPr>
        <w:t xml:space="preserve">тарно-эпидемиологическим правилам и нормативам: "Гигиенические требования к персональным электронно-вычислительным машинам и организации работы", "Об утверждении санитарных правил СП 2.2.3670-20 "Санитарно-эпидемиологические требования к условиям труда" и </w:t>
      </w:r>
      <w:r>
        <w:rPr>
          <w:rFonts w:ascii="Times New Roman" w:hAnsi="Times New Roman" w:cs="Times New Roman"/>
          <w:sz w:val="28"/>
          <w:szCs w:val="28"/>
        </w:rPr>
        <w:t xml:space="preserve">оборудованы противопожарной системой и средствами пожаротушения, системой оповещения о возникновении чрезвычайной ситуации, общественными туалетами;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помещениям, предназначенным для предоставления муниципальной услуги, обеспечивается беспрепятственный дос</w:t>
      </w:r>
      <w:r>
        <w:rPr>
          <w:rFonts w:ascii="Times New Roman" w:hAnsi="Times New Roman" w:cs="Times New Roman"/>
          <w:sz w:val="28"/>
          <w:szCs w:val="28"/>
        </w:rPr>
        <w:t xml:space="preserve">туп лицам с ограниченными возможностями с учетом требований норм статьи 15 Федерального закона от 24.11.1995 N 181-ФЗ "О социальной защите инвалидов в Российской Федерации";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получателей муниципальной услуги осуществля</w:t>
      </w:r>
      <w:r>
        <w:rPr>
          <w:rFonts w:ascii="Times New Roman" w:hAnsi="Times New Roman" w:cs="Times New Roman"/>
          <w:sz w:val="28"/>
          <w:szCs w:val="28"/>
        </w:rPr>
        <w:t xml:space="preserve">ется в залах обслуживания (информационных залах) и специально выделенных для этих целей помещениях - местах ожидания и приема заявителей, оснащенных стульями. Количество мест ожидания определяется исходя из фактической нагрузки и возможности их размещения;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местах предоставления муниципальных услуг на видном месте размещаются схемы расположения средств пожаротушения и путей эвакуации людей;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помещениях, предназначенных для предоставления муниципальной услуги, размещаются информационные стенды с образцами </w:t>
      </w:r>
      <w:r>
        <w:rPr>
          <w:rFonts w:ascii="Times New Roman" w:hAnsi="Times New Roman" w:cs="Times New Roman"/>
          <w:sz w:val="28"/>
          <w:szCs w:val="28"/>
        </w:rPr>
        <w:t xml:space="preserve">заполнения и </w:t>
      </w:r>
      <w:r>
        <w:rPr>
          <w:rFonts w:ascii="Times New Roman" w:hAnsi="Times New Roman" w:cs="Times New Roman"/>
          <w:sz w:val="28"/>
          <w:szCs w:val="28"/>
        </w:rPr>
        <w:t xml:space="preserve">перечнем документов, необходимых для предоставления муниципальной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Показатели доступности и качества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Показателями доступности и качества муниципальной услуги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Соблюдение сроков приема и рассм</w:t>
      </w:r>
      <w:r>
        <w:rPr>
          <w:rFonts w:ascii="Times New Roman" w:hAnsi="Times New Roman" w:cs="Times New Roman"/>
          <w:sz w:val="28"/>
          <w:szCs w:val="28"/>
        </w:rPr>
        <w:t xml:space="preserve">отрения документов.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Соблюдение сроков получения результата муниципальной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Возможность выбора заявителем формы обращения за предоставлением муниципальной услуги (лично либо посредством почтовой связи);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Получение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в ГБУ НО "Уполномоченный МФЦ";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Широкий доступ к информации о предоставлении муниципальной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Соответствие порядка и результата предоставления муниципальной услуги требованиям нормативных правовых актов, в соответствии с которыми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муниципальная услуга предоставляется.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39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Обеспечение беспрепятственного доступа к местам предоставления муниципальной услуги для инвалидов.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2</cp:revision>
  <dcterms:modified xsi:type="dcterms:W3CDTF">2025-12-23T09:18:35Z</dcterms:modified>
</cp:coreProperties>
</file>